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mc:AlternateContent>
          <mc:Choice Requires="wps">
            <w:drawing>
              <wp:anchor behindDoc="1" distT="6350" distB="6350" distL="6350" distR="6350" simplePos="0" locked="0" layoutInCell="0" allowOverlap="1" relativeHeight="32">
                <wp:simplePos x="0" y="0"/>
                <wp:positionH relativeFrom="column">
                  <wp:posOffset>-447675</wp:posOffset>
                </wp:positionH>
                <wp:positionV relativeFrom="paragraph">
                  <wp:posOffset>6350</wp:posOffset>
                </wp:positionV>
                <wp:extent cx="6522720" cy="3653790"/>
                <wp:effectExtent l="0" t="0" r="0" b="0"/>
                <wp:wrapNone/>
                <wp:docPr id="1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120" cy="3653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273" h="5755">
                              <a:moveTo>
                                <a:pt x="959" y="0"/>
                              </a:moveTo>
                              <a:lnTo>
                                <a:pt x="959" y="0"/>
                              </a:lnTo>
                              <a:cubicBezTo>
                                <a:pt x="791" y="0"/>
                                <a:pt x="625" y="44"/>
                                <a:pt x="480" y="128"/>
                              </a:cubicBezTo>
                              <a:cubicBezTo>
                                <a:pt x="334" y="213"/>
                                <a:pt x="213" y="334"/>
                                <a:pt x="128" y="480"/>
                              </a:cubicBezTo>
                              <a:cubicBezTo>
                                <a:pt x="44" y="625"/>
                                <a:pt x="0" y="791"/>
                                <a:pt x="0" y="959"/>
                              </a:cubicBezTo>
                              <a:lnTo>
                                <a:pt x="0" y="4795"/>
                              </a:lnTo>
                              <a:lnTo>
                                <a:pt x="0" y="4795"/>
                              </a:lnTo>
                              <a:cubicBezTo>
                                <a:pt x="0" y="4963"/>
                                <a:pt x="44" y="5129"/>
                                <a:pt x="128" y="5275"/>
                              </a:cubicBezTo>
                              <a:cubicBezTo>
                                <a:pt x="213" y="5420"/>
                                <a:pt x="334" y="5541"/>
                                <a:pt x="480" y="5626"/>
                              </a:cubicBezTo>
                              <a:cubicBezTo>
                                <a:pt x="625" y="5710"/>
                                <a:pt x="791" y="5754"/>
                                <a:pt x="959" y="5754"/>
                              </a:cubicBezTo>
                              <a:lnTo>
                                <a:pt x="9313" y="5754"/>
                              </a:lnTo>
                              <a:lnTo>
                                <a:pt x="9313" y="5754"/>
                              </a:lnTo>
                              <a:cubicBezTo>
                                <a:pt x="9481" y="5754"/>
                                <a:pt x="9647" y="5710"/>
                                <a:pt x="9793" y="5626"/>
                              </a:cubicBezTo>
                              <a:cubicBezTo>
                                <a:pt x="9938" y="5541"/>
                                <a:pt x="10059" y="5420"/>
                                <a:pt x="10144" y="5275"/>
                              </a:cubicBezTo>
                              <a:cubicBezTo>
                                <a:pt x="10228" y="5129"/>
                                <a:pt x="10272" y="4963"/>
                                <a:pt x="10272" y="4795"/>
                              </a:cubicBezTo>
                              <a:lnTo>
                                <a:pt x="10272" y="959"/>
                              </a:lnTo>
                              <a:lnTo>
                                <a:pt x="10272" y="959"/>
                              </a:lnTo>
                              <a:lnTo>
                                <a:pt x="10272" y="959"/>
                              </a:lnTo>
                              <a:cubicBezTo>
                                <a:pt x="10272" y="791"/>
                                <a:pt x="10228" y="625"/>
                                <a:pt x="10144" y="479"/>
                              </a:cubicBezTo>
                              <a:cubicBezTo>
                                <a:pt x="10059" y="334"/>
                                <a:pt x="9938" y="213"/>
                                <a:pt x="9793" y="128"/>
                              </a:cubicBezTo>
                              <a:cubicBezTo>
                                <a:pt x="9647" y="44"/>
                                <a:pt x="9481" y="0"/>
                                <a:pt x="9313" y="0"/>
                              </a:cubicBezTo>
                              <a:lnTo>
                                <a:pt x="9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e12" fillcolor="white" stroked="t" style="position:absolute;margin-left:-35.25pt;margin-top:0.5pt;width:513.5pt;height:287.6pt;mso-wrap-style:none;v-text-anchor:middle">
                <v:fill o:detectmouseclick="t" color2="black"/>
                <v:stroke color="#41719c" weight="12600" joinstyle="miter" endcap="flat"/>
                <w10:wrap type="none"/>
              </v:roundrect>
            </w:pict>
          </mc:Fallback>
        </mc:AlternateContent>
      </w:r>
    </w:p>
    <w:p>
      <w:pPr>
        <w:pStyle w:val="Normal1"/>
        <w:rPr/>
      </w:pPr>
      <w:r>
        <w:rPr>
          <w:b/>
          <w:bCs/>
        </w:rPr>
        <w:t xml:space="preserve">Circonscription   </w:t>
      </w:r>
      <w:r>
        <w:rPr/>
        <w:t xml:space="preserve">     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81.4pt;height:29.05pt" type="#shapetype_75"/>
          <w:control r:id="rId2" w:name="Zone de texte 1" w:shapeid="control_shape_0"/>
        </w:object>
      </w:r>
    </w:p>
    <w:p>
      <w:pPr>
        <w:pStyle w:val="Normal1"/>
        <w:rPr/>
      </w:pPr>
      <w:r>
        <w:rPr>
          <w:b/>
          <w:bCs/>
        </w:rPr>
        <w:t xml:space="preserve">Ville   </w:t>
      </w:r>
      <w:r>
        <w:rPr/>
        <w:t xml:space="preserve">                   </w:t>
      </w:r>
      <w:r>
        <w:rPr/>
        <w:t xml:space="preserve"> </w:t>
      </w:r>
      <w:r>
        <w:rPr/>
        <w:t xml:space="preserve">       </w:t>
      </w:r>
      <w:r>
        <w:rPr/>
        <w:object>
          <v:shape id="control_shape_1" style="width:281.4pt;height:29.05pt" type="#shapetype_75"/>
          <w:control r:id="rId3" w:name="Zone de texte 1" w:shapeid="control_shape_1"/>
        </w:object>
      </w:r>
    </w:p>
    <w:p>
      <w:pPr>
        <w:pStyle w:val="Normal1"/>
        <w:rPr/>
      </w:pPr>
      <w:r>
        <w:rPr>
          <w:b/>
          <w:bCs/>
        </w:rPr>
        <w:t xml:space="preserve">Nom de l'école </w:t>
      </w:r>
      <w:r>
        <w:rPr/>
        <w:t xml:space="preserve">  </w:t>
      </w:r>
      <w:r>
        <w:rPr/>
        <w:t xml:space="preserve"> </w:t>
      </w:r>
      <w:r>
        <w:rPr/>
        <w:t xml:space="preserve">      </w:t>
      </w:r>
      <w:r>
        <w:rPr/>
        <w:object>
          <v:shape id="control_shape_2" style="width:281.4pt;height:29.05pt" type="#shapetype_75"/>
          <w:control r:id="rId4" w:name="Zone de texte 1" w:shapeid="control_shape_2"/>
        </w:object>
      </w:r>
    </w:p>
    <w:p>
      <w:pPr>
        <w:pStyle w:val="Normal1"/>
        <w:rPr/>
      </w:pPr>
      <w:r>
        <w:rPr>
          <w:b/>
          <w:bCs/>
        </w:rPr>
        <w:t xml:space="preserve">Classe    </w:t>
      </w:r>
      <w:r>
        <w:rPr/>
        <w:t xml:space="preserve">                </w:t>
      </w:r>
      <w:r>
        <w:rPr/>
        <w:t xml:space="preserve"> </w:t>
      </w:r>
      <w:r>
        <w:rPr/>
        <w:t xml:space="preserve">     </w:t>
      </w:r>
      <w:r>
        <w:rPr/>
        <w:object>
          <v:shape id="control_shape_3" style="width:281.4pt;height:29.05pt" type="#shapetype_75"/>
          <w:control r:id="rId5" w:name="Zone de texte 1" w:shapeid="control_shape_3"/>
        </w:object>
      </w:r>
    </w:p>
    <w:p>
      <w:pPr>
        <w:pStyle w:val="Normal1"/>
        <w:rPr/>
      </w:pPr>
      <w:r>
        <w:rPr>
          <w:b/>
          <w:bCs/>
        </w:rPr>
        <w:t>Nom</w:t>
      </w:r>
      <w:r>
        <w:rPr>
          <w:b/>
          <w:bCs/>
        </w:rPr>
        <w:t xml:space="preserve"> -</w:t>
      </w:r>
      <w:r>
        <w:rPr>
          <w:b/>
          <w:bCs/>
        </w:rPr>
        <w:t xml:space="preserve"> </w:t>
      </w:r>
      <w:r>
        <w:rPr>
          <w:b/>
          <w:bCs/>
        </w:rPr>
        <w:t>P</w:t>
      </w:r>
      <w:r>
        <w:rPr>
          <w:b/>
          <w:bCs/>
        </w:rPr>
        <w:t>rénom de l'enseignant</w:t>
      </w:r>
      <w:r>
        <w:rPr/>
        <w:t xml:space="preserve">  </w:t>
      </w:r>
      <w:r>
        <w:rPr/>
        <w:object>
          <v:shape id="control_shape_4" style="width:281.4pt;height:29.05pt" type="#shapetype_75"/>
          <w:control r:id="rId6" w:name="Zone de texte 1" w:shapeid="control_shape_4"/>
        </w:objec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bCs/>
        </w:rPr>
        <w:t xml:space="preserve">Numéro de participation </w:t>
      </w:r>
      <w:r>
        <w:rPr/>
        <w:t xml:space="preserve">            </w:t>
      </w:r>
      <w:r>
        <w:rPr/>
        <w:object>
          <v:shape id="control_shape_5" style="width:281.4pt;height:29.05pt" type="#shapetype_75"/>
          <w:control r:id="rId7" w:name="Zone de texte 1" w:shapeid="control_shape_5"/>
        </w:objec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Problèmes de 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  <w:r>
        <w:rPr/>
        <w:object>
          <v:shape id="control_shape_6" style="width:9.65pt;height:11.45pt" type="#shapetype_75"/>
          <w:control r:id="rId8" w:name="Case à cocher 1" w:shapeid="control_shape_6"/>
        </w:object>
      </w:r>
      <w:r>
        <w:rPr/>
        <w:t xml:space="preserve"> </w:t>
      </w:r>
      <w:r>
        <w:rPr/>
        <w:t>N</w:t>
      </w:r>
      <w:r>
        <w:rPr/>
        <w:t>ombres et calculs         Couleur :</w:t>
      </w:r>
      <w:r>
        <w:rPr/>
        <w:t xml:space="preserve">     </w:t>
      </w:r>
      <w:r>
        <w:rPr/>
        <w:object>
          <v:shape id="control_shape_7" style="width:7.9pt;height:13.2pt" type="#shapetype_75"/>
          <w:control r:id="rId9" w:name="Case à cocher 5" w:shapeid="control_shape_7"/>
        </w:object>
      </w:r>
      <w:r>
        <w:rPr/>
        <w:t xml:space="preserve"> </w:t>
      </w:r>
      <w:r>
        <w:rPr/>
        <w:t xml:space="preserve">vert      </w:t>
      </w:r>
      <w:r>
        <w:rPr/>
        <w:object>
          <v:shape id="control_shape_8" style="width:9.65pt;height:13.15pt" type="#shapetype_75"/>
          <w:control r:id="rId10" w:name="Case à cocher 6" w:shapeid="control_shape_8"/>
        </w:object>
      </w:r>
      <w:r>
        <w:rPr/>
        <w:t xml:space="preserve"> </w:t>
      </w:r>
      <w:r>
        <w:rPr/>
        <w:t xml:space="preserve">bleu      </w:t>
      </w:r>
      <w:r>
        <w:rPr/>
        <w:object>
          <v:shape id="control_shape_9" style="width:8.8pt;height:11.45pt" type="#shapetype_75"/>
          <w:control r:id="rId11" w:name="Case à cocher 7" w:shapeid="control_shape_9"/>
        </w:object>
      </w:r>
      <w:r>
        <w:rPr/>
        <w:t xml:space="preserve"> </w:t>
      </w:r>
      <w:r>
        <w:rPr/>
        <w:t xml:space="preserve">jaune      </w:t>
      </w:r>
      <w:r>
        <w:rPr/>
        <w:object>
          <v:shape id="control_shape_10" style="width:8.8pt;height:11.4pt" type="#shapetype_75"/>
          <w:control r:id="rId12" w:name="Case à cocher 8" w:shapeid="control_shape_10"/>
        </w:object>
      </w:r>
      <w:r>
        <w:rPr/>
        <w:t xml:space="preserve">  rouge      </w:t>
      </w:r>
      <w:r>
        <w:rPr/>
        <w:object>
          <v:shape id="control_shape_11" style="width:9.65pt;height:13.15pt" type="#shapetype_75"/>
          <w:control r:id="rId13" w:name="Case à cocher 9" w:shapeid="control_shape_11"/>
        </w:object>
      </w:r>
      <w:r>
        <w:rPr/>
        <w:t xml:space="preserve"> </w:t>
      </w:r>
      <w:r>
        <w:rPr/>
        <w:t>arc en ciel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  <w:r>
        <w:rPr/>
        <w:object>
          <v:shape id="control_shape_12" style="width:10.55pt;height:9.65pt" type="#shapetype_75"/>
          <w:control r:id="rId14" w:name="Case à cocher 2" w:shapeid="control_shape_12"/>
        </w:object>
      </w:r>
      <w:r>
        <w:rPr/>
        <w:t xml:space="preserve"> </w:t>
      </w:r>
      <w:r>
        <w:rPr/>
        <w:t xml:space="preserve">Grandeurs et mesures   </w:t>
      </w:r>
      <w:r>
        <w:rPr/>
        <w:t xml:space="preserve">  </w:t>
      </w:r>
      <w:r>
        <w:rPr/>
        <w:t>Couleur</w:t>
      </w:r>
      <w:r>
        <w:rPr/>
        <w:t xml:space="preserve"> :    </w:t>
      </w:r>
      <w:r>
        <w:rPr/>
        <w:object>
          <v:shape id="control_shape_13" style="width:7.9pt;height:13.2pt" type="#shapetype_75"/>
          <w:control r:id="rId15" w:name="Case à cocher 5" w:shapeid="control_shape_13"/>
        </w:object>
      </w:r>
      <w:r>
        <w:rPr/>
        <w:t xml:space="preserve"> </w:t>
      </w:r>
      <w:r>
        <w:rPr/>
        <w:t xml:space="preserve">vert      </w:t>
      </w:r>
      <w:r>
        <w:rPr/>
        <w:object>
          <v:shape id="control_shape_14" style="width:9.65pt;height:13.15pt" type="#shapetype_75"/>
          <w:control r:id="rId16" w:name="Case à cocher 6" w:shapeid="control_shape_14"/>
        </w:object>
      </w:r>
      <w:r>
        <w:rPr/>
        <w:t xml:space="preserve"> </w:t>
      </w:r>
      <w:r>
        <w:rPr/>
        <w:t xml:space="preserve">bleu      </w:t>
      </w:r>
      <w:r>
        <w:rPr/>
        <w:object>
          <v:shape id="control_shape_15" style="width:8.8pt;height:11.45pt" type="#shapetype_75"/>
          <w:control r:id="rId17" w:name="Case à cocher 7" w:shapeid="control_shape_15"/>
        </w:object>
      </w:r>
      <w:r>
        <w:rPr/>
        <w:t xml:space="preserve"> </w:t>
      </w:r>
      <w:r>
        <w:rPr/>
        <w:t xml:space="preserve">jaune      </w:t>
      </w:r>
      <w:r>
        <w:rPr/>
        <w:object>
          <v:shape id="control_shape_16" style="width:8.8pt;height:11.4pt" type="#shapetype_75"/>
          <w:control r:id="rId18" w:name="Case à cocher 8" w:shapeid="control_shape_16"/>
        </w:object>
      </w:r>
      <w:r>
        <w:rPr/>
        <w:t xml:space="preserve">  rouge      </w:t>
      </w:r>
      <w:r>
        <w:rPr/>
        <w:object>
          <v:shape id="control_shape_17" style="width:9.65pt;height:13.15pt" type="#shapetype_75"/>
          <w:control r:id="rId19" w:name="Case à cocher 9" w:shapeid="control_shape_17"/>
        </w:object>
      </w:r>
      <w:r>
        <w:rPr/>
        <w:t xml:space="preserve"> </w:t>
      </w:r>
      <w:r>
        <w:rPr/>
        <w:t>arc en ciel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8" style="position:absolute;margin-left:412.1pt;margin-top:15.9pt;width:2.6pt;height:0.85pt" type="#shapetype_201">
            <w10:wrap type="none"/>
          </v:shape>
          <w:control r:id="rId20" w:name="Case à cocher 10" w:shapeid="control_shape_18"/>
        </w:pict>
      </w:r>
      <w:r>
        <w:rPr/>
        <w:object>
          <v:shape id="control_shape_19" style="width:12.3pt;height:9.65pt" type="#shapetype_75"/>
          <w:control r:id="rId21" w:name="Case à cocher 3" w:shapeid="control_shape_19"/>
        </w:object>
      </w:r>
      <w:r>
        <w:rPr/>
        <w:t>Géométrie                        Couleur :</w:t>
      </w:r>
      <w:r>
        <w:rPr/>
        <w:t xml:space="preserve">    </w:t>
      </w:r>
      <w:r>
        <w:rPr/>
        <w:object>
          <v:shape id="control_shape_20" style="width:7.9pt;height:13.2pt" type="#shapetype_75"/>
          <w:control r:id="rId22" w:name="Case à cocher 5" w:shapeid="control_shape_20"/>
        </w:object>
      </w:r>
      <w:r>
        <w:rPr/>
        <w:t xml:space="preserve"> </w:t>
      </w:r>
      <w:r>
        <w:rPr/>
        <w:t xml:space="preserve">vert      </w:t>
      </w:r>
      <w:r>
        <w:rPr/>
        <w:object>
          <v:shape id="control_shape_21" style="width:9.65pt;height:13.15pt" type="#shapetype_75"/>
          <w:control r:id="rId23" w:name="Case à cocher 6" w:shapeid="control_shape_21"/>
        </w:object>
      </w:r>
      <w:r>
        <w:rPr/>
        <w:t xml:space="preserve"> </w:t>
      </w:r>
      <w:r>
        <w:rPr/>
        <w:t xml:space="preserve">bleu      </w:t>
      </w:r>
      <w:r>
        <w:rPr/>
        <w:object>
          <v:shape id="control_shape_22" style="width:8.8pt;height:11.45pt" type="#shapetype_75"/>
          <w:control r:id="rId24" w:name="Case à cocher 7" w:shapeid="control_shape_22"/>
        </w:object>
      </w:r>
      <w:r>
        <w:rPr/>
        <w:t xml:space="preserve"> </w:t>
      </w:r>
      <w:r>
        <w:rPr/>
        <w:t xml:space="preserve">jaune      </w:t>
      </w:r>
      <w:r>
        <w:rPr/>
        <w:object>
          <v:shape id="control_shape_23" style="width:8.8pt;height:11.4pt" type="#shapetype_75"/>
          <w:control r:id="rId25" w:name="Case à cocher 8" w:shapeid="control_shape_23"/>
        </w:object>
      </w:r>
      <w:r>
        <w:rPr/>
        <w:t xml:space="preserve">  rouge      </w:t>
      </w:r>
      <w:r>
        <w:rPr/>
        <w:object>
          <v:shape id="control_shape_24" style="width:9.65pt;height:13.15pt" type="#shapetype_75"/>
          <w:control r:id="rId26" w:name="Case à cocher 9" w:shapeid="control_shape_24"/>
        </w:object>
      </w:r>
      <w:r>
        <w:rPr/>
        <w:t xml:space="preserve"> </w:t>
      </w:r>
      <w:r>
        <w:rPr/>
        <w:t xml:space="preserve">arc en ciel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  <w:r>
        <w:rPr/>
        <w:object>
          <v:shape id="control_shape_25" style="width:9.65pt;height:12.3pt" type="#shapetype_75"/>
          <w:control r:id="rId27" w:name="Case à cocher 4" w:shapeid="control_shape_25"/>
        </w:object>
      </w:r>
      <w:r>
        <w:rPr/>
        <w:t xml:space="preserve"> </w:t>
      </w:r>
      <w:r>
        <w:rPr/>
        <w:t>Logique                             Couleur :</w:t>
      </w:r>
      <w:r>
        <w:rPr/>
        <w:t xml:space="preserve">   </w:t>
      </w:r>
      <w:r>
        <w:rPr/>
        <w:object>
          <v:shape id="control_shape_26" style="width:7.9pt;height:13.2pt" type="#shapetype_75"/>
          <w:control r:id="rId28" w:name="Case à cocher 5" w:shapeid="control_shape_26"/>
        </w:object>
      </w:r>
      <w:r>
        <w:rPr/>
        <w:t xml:space="preserve"> </w:t>
      </w:r>
      <w:r>
        <w:rPr/>
        <w:t xml:space="preserve">vert      </w:t>
      </w:r>
      <w:r>
        <w:rPr/>
        <w:object>
          <v:shape id="control_shape_27" style="width:9.65pt;height:13.15pt" type="#shapetype_75"/>
          <w:control r:id="rId29" w:name="Case à cocher 6" w:shapeid="control_shape_27"/>
        </w:object>
      </w:r>
      <w:r>
        <w:rPr/>
        <w:t xml:space="preserve"> </w:t>
      </w:r>
      <w:r>
        <w:rPr/>
        <w:t xml:space="preserve">bleu      </w:t>
      </w:r>
      <w:r>
        <w:rPr/>
        <w:object>
          <v:shape id="control_shape_28" style="width:8.8pt;height:11.45pt" type="#shapetype_75"/>
          <w:control r:id="rId30" w:name="Case à cocher 7" w:shapeid="control_shape_28"/>
        </w:object>
      </w:r>
      <w:r>
        <w:rPr/>
        <w:t xml:space="preserve"> </w:t>
      </w:r>
      <w:r>
        <w:rPr/>
        <w:t xml:space="preserve">jaune      </w:t>
      </w:r>
      <w:r>
        <w:rPr/>
        <w:object>
          <v:shape id="control_shape_29" style="width:8.8pt;height:11.4pt" type="#shapetype_75"/>
          <w:control r:id="rId31" w:name="Case à cocher 8" w:shapeid="control_shape_29"/>
        </w:object>
      </w:r>
      <w:r>
        <w:rPr/>
        <w:t xml:space="preserve">  rouge      </w:t>
      </w:r>
      <w:r>
        <w:rPr/>
        <w:object>
          <v:shape id="control_shape_30" style="width:9.65pt;height:13.15pt" type="#shapetype_75"/>
          <w:control r:id="rId32" w:name="Case à cocher 9" w:shapeid="control_shape_30"/>
        </w:object>
      </w:r>
      <w:r>
        <w:rPr/>
        <w:t xml:space="preserve"> </w:t>
      </w:r>
      <w:r>
        <w:rPr/>
        <w:t>arc en ciel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LibreOffice/7.1.4.2$Windows_X86_64 LibreOffice_project/a529a4fab45b75fefc5b6226684193eb000654f6</Application>
  <AppVersion>15.0000</AppVersion>
  <Pages>1</Pages>
  <Words>61</Words>
  <Characters>285</Characters>
  <CharactersWithSpaces>614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2022-01-20T14:08:00Z</dcterms:created>
  <dc:creator>C. LE JEHAN</dc:creator>
  <dc:description/>
  <dc:language>fr-FR</dc:language>
  <cp:lastModifiedBy/>
  <dcterms:modified xsi:type="dcterms:W3CDTF">2022-02-16T10:10:10Z</dcterms:modified>
  <cp:revision>5</cp:revision>
  <dc:subject/>
  <dc:title/>
</cp:coreProperties>
</file>